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1D" w:rsidRDefault="005E341D" w:rsidP="005E341D">
      <w:pPr>
        <w:spacing w:line="360" w:lineRule="auto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</w:rPr>
        <w:tab/>
        <w:t>Regulamin uczestnictwa w programie "Akademia el12 "</w:t>
      </w:r>
    </w:p>
    <w:p w:rsidR="005E341D" w:rsidRDefault="005E341D" w:rsidP="005E341D">
      <w:pPr>
        <w:spacing w:line="360" w:lineRule="auto"/>
        <w:rPr>
          <w:rFonts w:cs="Tahoma"/>
        </w:rPr>
      </w:pPr>
    </w:p>
    <w:p w:rsidR="005E341D" w:rsidRPr="005E341D" w:rsidRDefault="005E341D" w:rsidP="005E341D">
      <w:pPr>
        <w:pStyle w:val="Akapitzlist"/>
        <w:numPr>
          <w:ilvl w:val="0"/>
          <w:numId w:val="9"/>
        </w:numPr>
        <w:spacing w:line="360" w:lineRule="auto"/>
        <w:rPr>
          <w:rFonts w:cs="Tahoma"/>
        </w:rPr>
      </w:pPr>
      <w:r w:rsidRPr="005E341D">
        <w:rPr>
          <w:rFonts w:cs="Tahoma"/>
          <w:b/>
          <w:bCs/>
        </w:rPr>
        <w:t>Postanowienia ogólne</w:t>
      </w:r>
      <w:r w:rsidRPr="005E341D">
        <w:rPr>
          <w:rFonts w:cs="Tahoma"/>
        </w:rPr>
        <w:tab/>
      </w:r>
      <w:r w:rsidRPr="005E341D">
        <w:rPr>
          <w:rFonts w:cs="Tahoma"/>
        </w:rPr>
        <w:tab/>
      </w:r>
    </w:p>
    <w:p w:rsidR="005E341D" w:rsidRDefault="005E341D" w:rsidP="005E341D">
      <w:pPr>
        <w:tabs>
          <w:tab w:val="left" w:pos="0"/>
          <w:tab w:val="left" w:pos="284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1.</w:t>
      </w:r>
      <w:r w:rsidR="005C6035">
        <w:rPr>
          <w:rFonts w:cs="Tahoma"/>
        </w:rPr>
        <w:t xml:space="preserve"> </w:t>
      </w:r>
      <w:r>
        <w:rPr>
          <w:rFonts w:cs="Tahoma"/>
        </w:rPr>
        <w:t>Niniejszy regulamin określa zasady udziału w Programie "Akademia el12", nazywanym dalej Programem.</w:t>
      </w:r>
    </w:p>
    <w:p w:rsidR="005E341D" w:rsidRDefault="005E341D" w:rsidP="005E341D">
      <w:pPr>
        <w:tabs>
          <w:tab w:val="left" w:pos="0"/>
          <w:tab w:val="left" w:pos="284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2. Organizatorem Programu "Akademia el12" jest Przedsiębiorstwo el12 Sp. z o.o. z siedzibą w Opolu przy ul. Św. Anny 5 wpisane w Rejestrze Przedsiębiorców </w:t>
      </w:r>
      <w:r>
        <w:rPr>
          <w:rFonts w:cs="Tahoma"/>
        </w:rPr>
        <w:tab/>
        <w:t>prowadzonym przez Sąd Rejonowy w Opolu VIII Wydział Gospodarczy Krajowego Rejestru Sądowego pod numerem KRS 0000154484.</w:t>
      </w:r>
    </w:p>
    <w:p w:rsidR="005E341D" w:rsidRDefault="005E341D" w:rsidP="00BB0EF5">
      <w:pPr>
        <w:tabs>
          <w:tab w:val="left" w:pos="0"/>
          <w:tab w:val="left" w:pos="284"/>
        </w:tabs>
        <w:spacing w:line="360" w:lineRule="auto"/>
        <w:rPr>
          <w:rFonts w:cs="Tahoma"/>
        </w:rPr>
      </w:pPr>
      <w:r>
        <w:rPr>
          <w:rFonts w:cs="Tahoma"/>
        </w:rPr>
        <w:t xml:space="preserve">3. Regulamin Programu „Akademia el 12” zawiera wszystkie warunki uczestnictwa w </w:t>
      </w:r>
      <w:r>
        <w:rPr>
          <w:rFonts w:cs="Tahoma"/>
        </w:rPr>
        <w:tab/>
        <w:t xml:space="preserve">Programie "Akademia el12", które Uczestnik akceptuje dokonując pierwszej </w:t>
      </w:r>
      <w:r>
        <w:rPr>
          <w:rFonts w:cs="Tahoma"/>
        </w:rPr>
        <w:tab/>
        <w:t>elektronicznej rejestracji.</w:t>
      </w:r>
    </w:p>
    <w:p w:rsidR="005E341D" w:rsidRDefault="005E341D" w:rsidP="005E341D">
      <w:pPr>
        <w:tabs>
          <w:tab w:val="left" w:pos="0"/>
          <w:tab w:val="left" w:pos="284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4. Niespełnianie przez   Uczestnika Programu "Akademia el12" warunków niniejszego regulaminu może spowodować cofnięcie części lub wszystkich uprawnień, przysługujących mu z tytułu udziału w Programie „Akademia el12”</w:t>
      </w:r>
    </w:p>
    <w:p w:rsidR="005E341D" w:rsidRDefault="005E341D" w:rsidP="005E341D">
      <w:pPr>
        <w:tabs>
          <w:tab w:val="left" w:pos="975"/>
          <w:tab w:val="left" w:pos="1215"/>
        </w:tabs>
        <w:spacing w:line="360" w:lineRule="auto"/>
        <w:rPr>
          <w:rFonts w:cs="Tahoma"/>
        </w:rPr>
      </w:pPr>
      <w:r>
        <w:rPr>
          <w:rFonts w:cs="Tahoma"/>
        </w:rPr>
        <w:t>.</w:t>
      </w:r>
    </w:p>
    <w:p w:rsidR="005E341D" w:rsidRP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1185"/>
        </w:tabs>
        <w:spacing w:line="360" w:lineRule="auto"/>
        <w:rPr>
          <w:rFonts w:cs="Tahoma"/>
        </w:rPr>
      </w:pPr>
      <w:r w:rsidRPr="005E341D">
        <w:rPr>
          <w:rFonts w:cs="Tahoma"/>
          <w:b/>
          <w:bCs/>
        </w:rPr>
        <w:t xml:space="preserve">Cel </w:t>
      </w:r>
    </w:p>
    <w:p w:rsidR="005E341D" w:rsidRDefault="005E341D" w:rsidP="005E341D">
      <w:pPr>
        <w:tabs>
          <w:tab w:val="left" w:pos="660"/>
          <w:tab w:val="left" w:pos="1185"/>
        </w:tabs>
        <w:spacing w:line="360" w:lineRule="auto"/>
        <w:rPr>
          <w:rFonts w:cs="Tahoma"/>
        </w:rPr>
      </w:pPr>
      <w:r>
        <w:rPr>
          <w:rFonts w:cs="Tahoma"/>
        </w:rPr>
        <w:t xml:space="preserve">Główne cele Programu to: </w:t>
      </w:r>
    </w:p>
    <w:p w:rsidR="005E341D" w:rsidRDefault="005E341D" w:rsidP="005E341D">
      <w:pPr>
        <w:numPr>
          <w:ilvl w:val="0"/>
          <w:numId w:val="1"/>
        </w:numPr>
        <w:tabs>
          <w:tab w:val="left" w:pos="360"/>
          <w:tab w:val="left" w:pos="66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podniesienie wiedzy w zakresie  produktów pojawiających się na runku i  nowych technologii,</w:t>
      </w:r>
    </w:p>
    <w:p w:rsidR="005E341D" w:rsidRDefault="005E341D" w:rsidP="005E341D">
      <w:pPr>
        <w:numPr>
          <w:ilvl w:val="0"/>
          <w:numId w:val="1"/>
        </w:numPr>
        <w:tabs>
          <w:tab w:val="left" w:pos="360"/>
          <w:tab w:val="left" w:pos="66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kontakt z Producentami sprzętu elektrycznego i elektrotechnicznego, </w:t>
      </w:r>
    </w:p>
    <w:p w:rsidR="005E341D" w:rsidRDefault="005E341D" w:rsidP="005E341D">
      <w:pPr>
        <w:numPr>
          <w:ilvl w:val="0"/>
          <w:numId w:val="1"/>
        </w:numPr>
        <w:tabs>
          <w:tab w:val="left" w:pos="360"/>
          <w:tab w:val="left" w:pos="66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zwiększenie zainteresowania zawodem, wsparcie rzeczowe i finansowe Uczestnika,</w:t>
      </w:r>
    </w:p>
    <w:p w:rsidR="005E341D" w:rsidRDefault="005E341D" w:rsidP="005E341D">
      <w:pPr>
        <w:numPr>
          <w:ilvl w:val="0"/>
          <w:numId w:val="1"/>
        </w:numPr>
        <w:tabs>
          <w:tab w:val="left" w:pos="360"/>
          <w:tab w:val="left" w:pos="660"/>
          <w:tab w:val="left" w:pos="1185"/>
        </w:tabs>
        <w:spacing w:line="360" w:lineRule="auto"/>
        <w:jc w:val="both"/>
        <w:rPr>
          <w:rFonts w:cs="Tahoma"/>
          <w:b/>
          <w:bCs/>
        </w:rPr>
      </w:pPr>
      <w:r>
        <w:rPr>
          <w:rFonts w:cs="Tahoma"/>
        </w:rPr>
        <w:t>promowanie Organizatora,</w:t>
      </w:r>
      <w:r>
        <w:rPr>
          <w:rFonts w:cs="Tahoma"/>
          <w:b/>
          <w:bCs/>
        </w:rPr>
        <w:tab/>
      </w:r>
    </w:p>
    <w:p w:rsidR="005E341D" w:rsidRDefault="005E341D" w:rsidP="005E341D">
      <w:pPr>
        <w:tabs>
          <w:tab w:val="left" w:pos="660"/>
          <w:tab w:val="left" w:pos="1185"/>
        </w:tabs>
        <w:spacing w:line="360" w:lineRule="auto"/>
        <w:rPr>
          <w:rFonts w:eastAsia="Lucida Sans Unicode" w:cs="Tahoma"/>
          <w:b/>
          <w:bCs/>
        </w:rPr>
      </w:pPr>
    </w:p>
    <w:p w:rsidR="005E341D" w:rsidRP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1185"/>
        </w:tabs>
        <w:spacing w:line="360" w:lineRule="auto"/>
        <w:rPr>
          <w:rFonts w:cs="Tahoma"/>
          <w:b/>
          <w:bCs/>
        </w:rPr>
      </w:pPr>
      <w:r w:rsidRPr="005E341D">
        <w:rPr>
          <w:rFonts w:cs="Tahoma"/>
          <w:b/>
          <w:bCs/>
        </w:rPr>
        <w:t>Uczestnicy</w:t>
      </w:r>
    </w:p>
    <w:p w:rsidR="005E341D" w:rsidRDefault="005E341D" w:rsidP="005E341D">
      <w:pPr>
        <w:tabs>
          <w:tab w:val="left" w:pos="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1.  W Programie  "Akademia el12" może wziąć udział uczeń szkoły, z którą Organizator podpisał umowę o współpracy, a ponadto uczy się w zawadzie technik informatyk, technik elektronik, technik elektryk, mechatronik, technik telekomunikacji, technik urządzeń audiowizualnych, teleinformatyk, elektromechanik, monter elektronik, elektromechanik pojazdów samochodowych, monter sieci i urządzeń telekomunikacyjnych, monter-elektronik, technik elektroniki medyczne oraz pochodnych  tych zawodów.       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2. Szkoła w porozumieniu z Organizatorem wyznacza Opiekuna Programu. Każdy Uczestnik Programu może zgłaszać swoje uwagi i  pytania  do wyznaczonego Opiekuna.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rPr>
          <w:rFonts w:cs="Tahoma"/>
        </w:rPr>
      </w:pPr>
    </w:p>
    <w:p w:rsidR="005E341D" w:rsidRP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945"/>
          <w:tab w:val="left" w:pos="1230"/>
        </w:tabs>
        <w:spacing w:line="360" w:lineRule="auto"/>
        <w:rPr>
          <w:rFonts w:cs="Tahoma"/>
          <w:b/>
          <w:bCs/>
        </w:rPr>
      </w:pPr>
      <w:r w:rsidRPr="005E341D">
        <w:rPr>
          <w:rFonts w:cs="Tahoma"/>
          <w:b/>
          <w:bCs/>
        </w:rPr>
        <w:t>Zasady przystąpienia do  Programu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1.  Uczeń szkoły, o której mowa wyżej chcą</w:t>
      </w:r>
      <w:r w:rsidR="00F20E85">
        <w:rPr>
          <w:rFonts w:cs="Tahoma"/>
        </w:rPr>
        <w:t xml:space="preserve">c uzyskać status Uczestnika </w:t>
      </w:r>
      <w:r>
        <w:rPr>
          <w:rFonts w:cs="Tahoma"/>
        </w:rPr>
        <w:t xml:space="preserve"> dokonuje </w:t>
      </w:r>
      <w:r>
        <w:rPr>
          <w:rFonts w:cs="Tahoma"/>
        </w:rPr>
        <w:tab/>
        <w:t xml:space="preserve">rejestracji w formie elektronicznej na przygotowanym przez Organizatora formularzu. Przy rejestracji tworzy </w:t>
      </w:r>
      <w:r>
        <w:rPr>
          <w:rFonts w:cs="Tahoma"/>
        </w:rPr>
        <w:lastRenderedPageBreak/>
        <w:t>się indywidualne  konto uczestnika, które należy z początkiem  nowego roku szkolnego aktywować, potwierdzając aktualność danych rejestrowych.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2. Po elektronicznej rejestracji Organizator przesyła drogą pocztową pod wskazany  przez Uczestnika adres, kartę uczestnictwa oraz kod dostępu do indywidualnego konta Uczestnika.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3. Karta Uczestnictwa wraz z legitymacją szkolną  jest dokumentem identyfikującym uczestnika programu.</w:t>
      </w:r>
    </w:p>
    <w:p w:rsidR="00970C29" w:rsidRDefault="00970C29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</w:p>
    <w:p w:rsid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 w:rsidRPr="005E341D">
        <w:rPr>
          <w:rFonts w:cs="Tahoma"/>
          <w:b/>
          <w:bCs/>
        </w:rPr>
        <w:t>Nagrody</w:t>
      </w:r>
    </w:p>
    <w:p w:rsidR="005E341D" w:rsidRDefault="005E341D" w:rsidP="005E341D">
      <w:pPr>
        <w:pStyle w:val="Akapitzlist"/>
        <w:tabs>
          <w:tab w:val="left" w:pos="660"/>
          <w:tab w:val="left" w:pos="945"/>
          <w:tab w:val="left" w:pos="1230"/>
        </w:tabs>
        <w:spacing w:line="360" w:lineRule="auto"/>
        <w:ind w:hanging="720"/>
        <w:jc w:val="both"/>
        <w:rPr>
          <w:rFonts w:cs="Tahoma"/>
        </w:rPr>
      </w:pPr>
      <w:r>
        <w:rPr>
          <w:rFonts w:cs="Tahoma"/>
        </w:rPr>
        <w:t>1.</w:t>
      </w:r>
      <w:r w:rsidRPr="005E341D">
        <w:rPr>
          <w:rFonts w:cs="Tahoma"/>
        </w:rPr>
        <w:t>Nagrodą główną w Programie jest:</w:t>
      </w:r>
    </w:p>
    <w:p w:rsidR="005E341D" w:rsidRDefault="005E341D" w:rsidP="005E341D">
      <w:pPr>
        <w:pStyle w:val="Akapitzlist"/>
        <w:numPr>
          <w:ilvl w:val="0"/>
          <w:numId w:val="12"/>
        </w:num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stypendium - przyznawane dla Uczestnika, który jest uczniem klasy od pierwszej do programowo przedostatniej i zgromadził największą liczbę punktów.  </w:t>
      </w:r>
    </w:p>
    <w:p w:rsidR="005E341D" w:rsidRDefault="005E341D" w:rsidP="005E341D">
      <w:pPr>
        <w:pStyle w:val="Akapitzlist"/>
        <w:numPr>
          <w:ilvl w:val="0"/>
          <w:numId w:val="12"/>
        </w:numPr>
        <w:tabs>
          <w:tab w:val="left" w:pos="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nagroda rzeczowa  przyznawane dla Uczestnika, któr</w:t>
      </w:r>
      <w:r w:rsidR="00F20E85">
        <w:rPr>
          <w:rFonts w:cs="Tahoma"/>
        </w:rPr>
        <w:t xml:space="preserve">y jest uczniem klasy programowo </w:t>
      </w:r>
      <w:r>
        <w:rPr>
          <w:rFonts w:cs="Tahoma"/>
        </w:rPr>
        <w:t xml:space="preserve">ostatniej i zgromadził największą liczbę punktów.  </w:t>
      </w:r>
    </w:p>
    <w:p w:rsidR="005E341D" w:rsidRPr="005E341D" w:rsidRDefault="005E341D" w:rsidP="005E341D">
      <w:pPr>
        <w:tabs>
          <w:tab w:val="left" w:pos="0"/>
          <w:tab w:val="left" w:pos="94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2.</w:t>
      </w:r>
      <w:r w:rsidRPr="005E341D">
        <w:rPr>
          <w:rFonts w:cs="Tahoma"/>
        </w:rPr>
        <w:t>Organizator przyznaje nagrodę dla jednej ze szkół, która uczestniczyła w programie</w:t>
      </w:r>
      <w:r>
        <w:rPr>
          <w:rFonts w:cs="Tahoma"/>
        </w:rPr>
        <w:t xml:space="preserve"> i uzyskał </w:t>
      </w:r>
      <w:r w:rsidRPr="005E341D">
        <w:rPr>
          <w:rFonts w:cs="Tahoma"/>
        </w:rPr>
        <w:t>największej liczby punktów stanowiących sumę punktów wszystkich Uczestników Programu z danej szkoły.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rPr>
          <w:rFonts w:cs="Tahoma"/>
        </w:rPr>
      </w:pPr>
    </w:p>
    <w:p w:rsidR="005E341D" w:rsidRP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945"/>
          <w:tab w:val="left" w:pos="1230"/>
        </w:tabs>
        <w:spacing w:line="360" w:lineRule="auto"/>
        <w:rPr>
          <w:rFonts w:cs="Tahoma"/>
        </w:rPr>
      </w:pPr>
      <w:r w:rsidRPr="005E341D">
        <w:rPr>
          <w:rFonts w:cs="Tahoma"/>
          <w:b/>
          <w:bCs/>
        </w:rPr>
        <w:t>Zasady funkcjonowania Programu</w:t>
      </w:r>
      <w:r w:rsidRPr="005E341D">
        <w:rPr>
          <w:rFonts w:cs="Tahoma"/>
        </w:rPr>
        <w:tab/>
      </w:r>
      <w:r w:rsidRPr="005E341D">
        <w:rPr>
          <w:rFonts w:cs="Tahoma"/>
        </w:rPr>
        <w:tab/>
      </w:r>
      <w:r w:rsidRPr="005E341D">
        <w:rPr>
          <w:rFonts w:cs="Tahoma"/>
        </w:rPr>
        <w:tab/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1. Organizator Programu przygotowuje i umieszcza na specjalnie do tego celu przygotowanej Platformie internetowej zadania do rozwiązania przez uczestników Programu.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2. Przy każdym zadaniu umieszczana jest informacja o ilości punktów możliwych do zdobycia, terminie rozwiązania zadania oraz terminie przyznawania punktów.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3. Aby zdobyć prawo do naliczenia punktów za wyznaczone zadanie, Uczestnik musi rozwiązać zadanie.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4. Organizator Programu po zweryfikowaniu poprawnych odpowiedzi przyznaje prawo </w:t>
      </w:r>
      <w:r>
        <w:rPr>
          <w:rFonts w:cs="Tahoma"/>
        </w:rPr>
        <w:tab/>
        <w:t>naliczenia punktów na indywidualne konto Uczestnika.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5. Organizator zastrzega możliwość przyznania prawa do naliczenia punktów  również z innego tytułu niż rozwiązanie zadania umieszczonego na Platformie internetowej. Informacja o tego rodzaju możliwości każdorazowo zostanie podana do wiadomości </w:t>
      </w:r>
      <w:r w:rsidR="00BB0EF5">
        <w:rPr>
          <w:rFonts w:cs="Tahoma"/>
        </w:rPr>
        <w:t xml:space="preserve">uczestników poprzez </w:t>
      </w:r>
      <w:r>
        <w:rPr>
          <w:rFonts w:cs="Tahoma"/>
        </w:rPr>
        <w:t>zamieszczenie na Platformie internetowej.</w:t>
      </w:r>
      <w:r>
        <w:rPr>
          <w:rFonts w:cs="Tahoma"/>
        </w:rPr>
        <w:tab/>
      </w:r>
      <w:r w:rsidR="00CA0792">
        <w:rPr>
          <w:rFonts w:cs="Tahoma"/>
        </w:rPr>
        <w:br/>
      </w:r>
      <w:r>
        <w:rPr>
          <w:rFonts w:cs="Tahoma"/>
        </w:rPr>
        <w:t>6. Uczestnik Programu w terminie do 30 maja każdego roku zobowiązany jest do zgłoszenia się z kartą uczestnictwa oraz legitymacją szkolną  w najbliższym dla jego miejsca zamieszkania oddzia</w:t>
      </w:r>
      <w:r w:rsidR="00F20E85">
        <w:rPr>
          <w:rFonts w:cs="Tahoma"/>
        </w:rPr>
        <w:t>le Organizatora celem aktywowania</w:t>
      </w:r>
      <w:r>
        <w:rPr>
          <w:rFonts w:cs="Tahoma"/>
        </w:rPr>
        <w:t xml:space="preserve"> punktów.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7. Po okazaniu karty uczestnictwa wraz z  legitymacją szkolną  zostaną aktywowane    naliczone punkty. W momencie aktywacji punktów  wygasają roszczenia związane z naliczoną liczbą </w:t>
      </w:r>
      <w:r>
        <w:rPr>
          <w:rFonts w:cs="Tahoma"/>
        </w:rPr>
        <w:lastRenderedPageBreak/>
        <w:t>punktów</w:t>
      </w:r>
      <w:r>
        <w:rPr>
          <w:rFonts w:cs="Tahoma"/>
        </w:rPr>
        <w:tab/>
      </w:r>
      <w:r>
        <w:rPr>
          <w:rFonts w:cs="Tahoma"/>
        </w:rPr>
        <w:tab/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8. Opiekun Programu zobowiązany jest zweryfikować poprawność danych zgłoszonych przez Uczestników oraz spełnienie przez nich warunków zawartych w Regulaminie. Po przeprowadzeniu weryfikacji Opiekun w terminie do dnia 05 czerwca każdego roku przesyła do Organizatora zestawienie 5 uczestników, którzy uzyskali największą liczbę punktów wśród  uczniów klasy od pierwszej do przedostatniej programowo oraz 5 uczestników, którzy uzyskali największą liczbę punktów wśród  uczniów klasy ostatniej programowo.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  <w:color w:val="000000"/>
        </w:rPr>
      </w:pPr>
      <w:r>
        <w:rPr>
          <w:rFonts w:cs="Tahoma"/>
        </w:rPr>
        <w:t xml:space="preserve">9. W przypadku osiągnięcia takiej samej liczby punktów przez dwóch lub więcej uczestników,  którzy znaleźli się na w/w  listach  o przyznaniu stypendium/nagrody rzeczowej decydować będzie aktywność w Programie tj. częstotliwość rozwiązywania zadań. Jeżeli  kryterium o którym mowa wyżej nie wyłoni </w:t>
      </w:r>
      <w:r w:rsidRPr="000C0F7A">
        <w:rPr>
          <w:rFonts w:cs="Tahoma"/>
        </w:rPr>
        <w:t>zwycięzców</w:t>
      </w:r>
      <w:r>
        <w:rPr>
          <w:rFonts w:cs="Tahoma"/>
          <w:color w:val="008000"/>
        </w:rPr>
        <w:t xml:space="preserve"> </w:t>
      </w:r>
      <w:r>
        <w:rPr>
          <w:rFonts w:cs="Tahoma"/>
          <w:color w:val="000000"/>
        </w:rPr>
        <w:t xml:space="preserve">decydujące znaczenie będzie miała średnia ocen w I semestrze bieżącego roku szkolnego.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10</w:t>
      </w:r>
      <w:r w:rsidR="00970C29">
        <w:rPr>
          <w:rFonts w:cs="Tahoma"/>
        </w:rPr>
        <w:t xml:space="preserve">. </w:t>
      </w:r>
      <w:r>
        <w:rPr>
          <w:rFonts w:cs="Tahoma"/>
        </w:rPr>
        <w:t xml:space="preserve">Ostateczne wersje list  5 uczestników, którzy uzyskali największą liczbę punktów wśród  uczniów klasy od pierwszej do przedostatniej programowo oraz 5 uczestników, którzy uzyskali największą liczbę punktów wśród  uczniów klasy ostatniej programowo oraz postanowienie o wyłonieniu  zwycięzców opublikowane zostanie na stronie internetowej do dnia 10 czerwca. 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930"/>
          <w:tab w:val="left" w:pos="1185"/>
        </w:tabs>
        <w:spacing w:line="360" w:lineRule="auto"/>
        <w:rPr>
          <w:rFonts w:cs="Tahoma"/>
          <w:b/>
          <w:bCs/>
        </w:rPr>
      </w:pPr>
      <w:r w:rsidRPr="005E341D">
        <w:rPr>
          <w:rFonts w:cs="Tahoma"/>
          <w:b/>
          <w:bCs/>
        </w:rPr>
        <w:t xml:space="preserve">Warunki przyznawania nagród </w:t>
      </w:r>
    </w:p>
    <w:p w:rsidR="005E341D" w:rsidRPr="005E341D" w:rsidRDefault="005E341D" w:rsidP="005E341D">
      <w:pPr>
        <w:tabs>
          <w:tab w:val="left" w:pos="0"/>
          <w:tab w:val="left" w:pos="930"/>
          <w:tab w:val="left" w:pos="1185"/>
        </w:tabs>
        <w:spacing w:line="360" w:lineRule="auto"/>
        <w:jc w:val="both"/>
        <w:rPr>
          <w:rFonts w:cs="Tahoma"/>
          <w:b/>
          <w:bCs/>
        </w:rPr>
      </w:pPr>
      <w:r w:rsidRPr="005E341D">
        <w:rPr>
          <w:rFonts w:cs="Tahoma"/>
          <w:bCs/>
        </w:rPr>
        <w:t>1.</w:t>
      </w:r>
      <w:r>
        <w:rPr>
          <w:rFonts w:cs="Tahoma"/>
        </w:rPr>
        <w:t xml:space="preserve"> </w:t>
      </w:r>
      <w:r w:rsidRPr="005E341D">
        <w:rPr>
          <w:rFonts w:cs="Tahoma"/>
        </w:rPr>
        <w:t>Nagrodą główną w Programie jest:</w:t>
      </w:r>
    </w:p>
    <w:p w:rsidR="005E341D" w:rsidRDefault="005E341D" w:rsidP="005E341D">
      <w:pPr>
        <w:numPr>
          <w:ilvl w:val="0"/>
          <w:numId w:val="2"/>
        </w:numPr>
        <w:tabs>
          <w:tab w:val="left" w:pos="660"/>
          <w:tab w:val="left" w:pos="93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stypendium - przyznawane dla Uczestnika, który jest uczniem klasy od pierwszej do programowo przedostatniej i zgromadził największą liczbę punktów.  </w:t>
      </w:r>
    </w:p>
    <w:p w:rsidR="005E341D" w:rsidRDefault="005E341D" w:rsidP="005E341D">
      <w:pPr>
        <w:numPr>
          <w:ilvl w:val="0"/>
          <w:numId w:val="2"/>
        </w:numPr>
        <w:tabs>
          <w:tab w:val="left" w:pos="660"/>
          <w:tab w:val="left" w:pos="93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nagroda rzeczowa przyznawane dla Uczestnika, któ</w:t>
      </w:r>
      <w:r w:rsidR="00F20E85">
        <w:rPr>
          <w:rFonts w:cs="Tahoma"/>
        </w:rPr>
        <w:t>ry jest uczniem klasy programowo</w:t>
      </w:r>
      <w:r>
        <w:rPr>
          <w:rFonts w:cs="Tahoma"/>
        </w:rPr>
        <w:t xml:space="preserve"> najwyższej i zgromadził największą liczbę punktów.  </w:t>
      </w:r>
    </w:p>
    <w:p w:rsidR="005E341D" w:rsidRPr="005E341D" w:rsidRDefault="005E341D" w:rsidP="005E341D">
      <w:pPr>
        <w:tabs>
          <w:tab w:val="left" w:pos="0"/>
          <w:tab w:val="left" w:pos="930"/>
          <w:tab w:val="left" w:pos="1185"/>
        </w:tabs>
        <w:spacing w:line="360" w:lineRule="auto"/>
        <w:jc w:val="both"/>
        <w:rPr>
          <w:rFonts w:cs="Tahoma"/>
        </w:rPr>
      </w:pPr>
      <w:r w:rsidRPr="005E341D">
        <w:rPr>
          <w:rFonts w:cs="Tahoma"/>
        </w:rPr>
        <w:t>2. Stypendium przyznawane jest Uczestnikowi, który w na</w:t>
      </w:r>
      <w:r>
        <w:rPr>
          <w:rFonts w:cs="Tahoma"/>
        </w:rPr>
        <w:t xml:space="preserve">stępnym roku szkolnym będzie </w:t>
      </w:r>
      <w:r w:rsidRPr="005E341D">
        <w:rPr>
          <w:rFonts w:cs="Tahoma"/>
        </w:rPr>
        <w:t>kontynuował naukę w jednym z zawodów wskazanych w punkcie III ust. 1 niniejszego regulaminu, i zgromadził  największą liczbę punktów.</w:t>
      </w:r>
    </w:p>
    <w:p w:rsidR="005E341D" w:rsidRDefault="005E341D" w:rsidP="005E341D">
      <w:pPr>
        <w:tabs>
          <w:tab w:val="left" w:pos="660"/>
          <w:tab w:val="left" w:pos="93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3.  Stypendium będzie przydzielone jednemu Uczestnikowi każdej ze szkół mającej podpisaną umowę z Organizatorem.</w:t>
      </w:r>
    </w:p>
    <w:p w:rsidR="005E341D" w:rsidRDefault="005E341D" w:rsidP="005E341D">
      <w:pPr>
        <w:tabs>
          <w:tab w:val="left" w:pos="660"/>
          <w:tab w:val="left" w:pos="93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4. Nagroda roczna  będzie przydzielone jednemu Uczestnikowi każdej ze szkół mającej </w:t>
      </w:r>
      <w:r>
        <w:rPr>
          <w:rFonts w:cs="Tahoma"/>
        </w:rPr>
        <w:tab/>
        <w:t>podpisaną umowę z Organizatorem.</w:t>
      </w:r>
    </w:p>
    <w:p w:rsidR="005E341D" w:rsidRDefault="005E341D" w:rsidP="005E341D">
      <w:pPr>
        <w:tabs>
          <w:tab w:val="left" w:pos="660"/>
          <w:tab w:val="left" w:pos="94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5. Stypendium  będzie wypłacane w  kwocie 250,00zł. netto miesięcznie przez 10 miesięcy roku szkolnego przelewem na konto bankowe.</w:t>
      </w:r>
    </w:p>
    <w:p w:rsidR="005E341D" w:rsidRDefault="005E341D" w:rsidP="005E341D">
      <w:pPr>
        <w:tabs>
          <w:tab w:val="left" w:pos="660"/>
          <w:tab w:val="left" w:pos="94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6. Nagroda rzeczowa ma charakter jednorazowy i zostanie wręczona na czerwcowej uroczystości zakończenia roku szkolnego. </w:t>
      </w:r>
    </w:p>
    <w:p w:rsidR="005E341D" w:rsidRDefault="005E341D" w:rsidP="005E341D">
      <w:pPr>
        <w:tabs>
          <w:tab w:val="left" w:pos="660"/>
          <w:tab w:val="left" w:pos="93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7. Nagroda rzeczowa będzie przyznawana jednemu Uczestnikowi każdej ze szkół mającej </w:t>
      </w:r>
      <w:r>
        <w:rPr>
          <w:rFonts w:cs="Tahoma"/>
        </w:rPr>
        <w:lastRenderedPageBreak/>
        <w:t>podpisaną umowę z Organizatorem.</w:t>
      </w:r>
    </w:p>
    <w:p w:rsidR="005E341D" w:rsidRDefault="005E341D" w:rsidP="005E341D">
      <w:pPr>
        <w:tabs>
          <w:tab w:val="left" w:pos="660"/>
          <w:tab w:val="left" w:pos="94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8. Organizator przewiduje dla pozostałych Uczestników dodatkowe nagrody w trakcie </w:t>
      </w:r>
      <w:r>
        <w:rPr>
          <w:rFonts w:cs="Tahoma"/>
        </w:rPr>
        <w:tab/>
        <w:t>trwania Programu.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9.Organizator przyznaje nagrodę dla jednej ze szkół, która uczestniczyła w programie. Warunkiem otrzymania nagrody jest zebranie największej liczby punktów stanowiących sumę punktów wszystkich Uczestników Programu z danej szkoły. Zwycięska szkoła zostanie ogłoszona na stronie internetowej programu do dnia 15 czerwca. Nagroda dla szkoły będzie przyznana jednorazowo na koniec danego roku szkolnego. </w:t>
      </w:r>
    </w:p>
    <w:p w:rsidR="005E341D" w:rsidRDefault="005E341D" w:rsidP="005E341D">
      <w:pPr>
        <w:tabs>
          <w:tab w:val="left" w:pos="660"/>
          <w:tab w:val="left" w:pos="945"/>
          <w:tab w:val="left" w:pos="1185"/>
        </w:tabs>
        <w:spacing w:line="360" w:lineRule="auto"/>
        <w:rPr>
          <w:rFonts w:cs="Tahoma"/>
        </w:rPr>
      </w:pPr>
      <w:r>
        <w:rPr>
          <w:rFonts w:cs="Tahoma"/>
        </w:rPr>
        <w:tab/>
      </w:r>
    </w:p>
    <w:p w:rsidR="005E341D" w:rsidRP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945"/>
          <w:tab w:val="left" w:pos="1185"/>
        </w:tabs>
        <w:spacing w:line="360" w:lineRule="auto"/>
        <w:rPr>
          <w:rFonts w:cs="Tahoma"/>
          <w:b/>
          <w:bCs/>
        </w:rPr>
      </w:pPr>
      <w:r w:rsidRPr="005E341D">
        <w:rPr>
          <w:rFonts w:cs="Tahoma"/>
          <w:b/>
          <w:bCs/>
        </w:rPr>
        <w:t>Utrata prawa do stypendium</w:t>
      </w:r>
    </w:p>
    <w:p w:rsidR="005E341D" w:rsidRPr="005E341D" w:rsidRDefault="005E341D" w:rsidP="005E341D">
      <w:pPr>
        <w:tabs>
          <w:tab w:val="left" w:pos="0"/>
          <w:tab w:val="left" w:pos="660"/>
          <w:tab w:val="left" w:pos="1185"/>
        </w:tabs>
        <w:spacing w:line="360" w:lineRule="auto"/>
        <w:jc w:val="both"/>
        <w:rPr>
          <w:rFonts w:cs="Tahoma"/>
        </w:rPr>
      </w:pPr>
      <w:r w:rsidRPr="005E341D">
        <w:rPr>
          <w:rFonts w:cs="Tahoma"/>
        </w:rPr>
        <w:t>1.</w:t>
      </w:r>
      <w:r>
        <w:rPr>
          <w:rFonts w:cs="Tahoma"/>
        </w:rPr>
        <w:t xml:space="preserve"> </w:t>
      </w:r>
      <w:r w:rsidRPr="005E341D">
        <w:rPr>
          <w:rFonts w:cs="Tahoma"/>
        </w:rPr>
        <w:t>Stypendysta traci prawo do otrzymywania stype</w:t>
      </w:r>
      <w:r>
        <w:rPr>
          <w:rFonts w:cs="Tahoma"/>
        </w:rPr>
        <w:t xml:space="preserve">ndium na warunkach określonych </w:t>
      </w:r>
      <w:r w:rsidRPr="005E341D">
        <w:rPr>
          <w:rFonts w:cs="Tahoma"/>
        </w:rPr>
        <w:t xml:space="preserve">niniejszym Regulaminem w przypadku: </w:t>
      </w:r>
    </w:p>
    <w:p w:rsidR="005E341D" w:rsidRPr="005E341D" w:rsidRDefault="005E341D" w:rsidP="005E341D">
      <w:pPr>
        <w:pStyle w:val="Akapitzlist"/>
        <w:numPr>
          <w:ilvl w:val="0"/>
          <w:numId w:val="14"/>
        </w:numPr>
        <w:tabs>
          <w:tab w:val="left" w:pos="0"/>
          <w:tab w:val="left" w:pos="660"/>
          <w:tab w:val="left" w:pos="1185"/>
        </w:tabs>
        <w:spacing w:line="360" w:lineRule="auto"/>
        <w:jc w:val="both"/>
        <w:rPr>
          <w:rFonts w:cs="Tahoma"/>
        </w:rPr>
      </w:pPr>
      <w:r w:rsidRPr="005E341D">
        <w:rPr>
          <w:rFonts w:cs="Tahoma"/>
        </w:rPr>
        <w:t>przerwania nauki w szkole, z którą Organizator podpisał umowę o współpracy</w:t>
      </w:r>
    </w:p>
    <w:p w:rsidR="005E341D" w:rsidRPr="005E341D" w:rsidRDefault="005E341D" w:rsidP="005E341D">
      <w:pPr>
        <w:pStyle w:val="Akapitzlist"/>
        <w:numPr>
          <w:ilvl w:val="0"/>
          <w:numId w:val="14"/>
        </w:numPr>
        <w:tabs>
          <w:tab w:val="left" w:pos="0"/>
          <w:tab w:val="left" w:pos="660"/>
          <w:tab w:val="left" w:pos="1185"/>
        </w:tabs>
        <w:spacing w:line="360" w:lineRule="auto"/>
        <w:jc w:val="both"/>
        <w:rPr>
          <w:rFonts w:cs="Tahoma"/>
        </w:rPr>
      </w:pPr>
      <w:r w:rsidRPr="005E341D">
        <w:rPr>
          <w:rFonts w:cs="Tahoma"/>
        </w:rPr>
        <w:t xml:space="preserve">przerwania nauki w zawodzie wymienionym w punkcie III ust. 1 niniejszego regulaminu </w:t>
      </w:r>
    </w:p>
    <w:p w:rsidR="005E341D" w:rsidRPr="005E341D" w:rsidRDefault="005E341D" w:rsidP="005E341D">
      <w:pPr>
        <w:pStyle w:val="Akapitzlist"/>
        <w:numPr>
          <w:ilvl w:val="0"/>
          <w:numId w:val="14"/>
        </w:numPr>
        <w:tabs>
          <w:tab w:val="left" w:pos="0"/>
          <w:tab w:val="left" w:pos="660"/>
          <w:tab w:val="left" w:pos="750"/>
          <w:tab w:val="left" w:pos="1185"/>
        </w:tabs>
        <w:spacing w:line="360" w:lineRule="auto"/>
        <w:jc w:val="both"/>
        <w:rPr>
          <w:rFonts w:cs="Tahoma"/>
          <w:color w:val="000000"/>
        </w:rPr>
      </w:pPr>
      <w:r w:rsidRPr="005E341D">
        <w:rPr>
          <w:rFonts w:cs="Tahoma"/>
        </w:rPr>
        <w:t xml:space="preserve">otrzymania oceny niedostatecznej w </w:t>
      </w:r>
      <w:r w:rsidRPr="005E341D">
        <w:rPr>
          <w:rFonts w:cs="Tahoma"/>
          <w:color w:val="000000"/>
        </w:rPr>
        <w:t xml:space="preserve"> pierwszym semestrze roku szkolnego, w</w:t>
      </w:r>
      <w:r w:rsidRPr="005E341D">
        <w:rPr>
          <w:rFonts w:cs="Tahoma"/>
          <w:color w:val="000000"/>
        </w:rPr>
        <w:tab/>
        <w:t>którym pobiera stypendium.</w:t>
      </w:r>
    </w:p>
    <w:p w:rsidR="005E341D" w:rsidRDefault="005E341D" w:rsidP="005E341D">
      <w:pPr>
        <w:tabs>
          <w:tab w:val="left" w:pos="660"/>
          <w:tab w:val="left" w:pos="945"/>
          <w:tab w:val="left" w:pos="123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2. W przypadku, gdy  zwycięzca   w trakcie pobierania stypendium utraci prawo do jego otrzymywania, prawo to uzyskuje uczestnik, który uzyskał drugą pozycję na liście i spełnia warunki określone w Regulaminie. </w:t>
      </w:r>
    </w:p>
    <w:p w:rsidR="005E341D" w:rsidRDefault="005E341D" w:rsidP="005E341D">
      <w:pPr>
        <w:tabs>
          <w:tab w:val="left" w:pos="660"/>
          <w:tab w:val="left" w:pos="750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3. Opiekun programu zobowiązany jest poinformować organizatora w terminie do 7 dni o okolicznościach uzasadniających utratę stypendium. </w:t>
      </w:r>
    </w:p>
    <w:p w:rsidR="005E341D" w:rsidRDefault="005E341D" w:rsidP="005E341D">
      <w:pPr>
        <w:tabs>
          <w:tab w:val="left" w:pos="660"/>
          <w:tab w:val="left" w:pos="750"/>
          <w:tab w:val="left" w:pos="1185"/>
        </w:tabs>
        <w:spacing w:line="360" w:lineRule="auto"/>
        <w:rPr>
          <w:rFonts w:cs="Tahoma"/>
        </w:rPr>
      </w:pPr>
      <w:r>
        <w:rPr>
          <w:rFonts w:cs="Tahoma"/>
        </w:rPr>
        <w:tab/>
      </w:r>
    </w:p>
    <w:p w:rsidR="005E341D" w:rsidRPr="005E341D" w:rsidRDefault="005E341D" w:rsidP="005E341D">
      <w:pPr>
        <w:pStyle w:val="Akapitzlist"/>
        <w:numPr>
          <w:ilvl w:val="0"/>
          <w:numId w:val="9"/>
        </w:numPr>
        <w:tabs>
          <w:tab w:val="left" w:pos="660"/>
          <w:tab w:val="left" w:pos="750"/>
          <w:tab w:val="left" w:pos="1185"/>
        </w:tabs>
        <w:spacing w:line="360" w:lineRule="auto"/>
        <w:rPr>
          <w:rFonts w:cs="Tahoma"/>
          <w:b/>
          <w:bCs/>
        </w:rPr>
      </w:pPr>
      <w:r w:rsidRPr="005E341D">
        <w:rPr>
          <w:rFonts w:cs="Tahoma"/>
          <w:b/>
          <w:bCs/>
        </w:rPr>
        <w:t>Postanowienia końcowe</w:t>
      </w:r>
    </w:p>
    <w:p w:rsidR="005E341D" w:rsidRDefault="005E341D" w:rsidP="005E341D">
      <w:pPr>
        <w:tabs>
          <w:tab w:val="left" w:pos="660"/>
          <w:tab w:val="left" w:pos="750"/>
          <w:tab w:val="left" w:pos="91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1. Organizator zastrzega sobie prawo zmiany treści niniejszego Regulaminu w trakcie trwania Programu. Wszystkie zmiany Organizator ogłosi na stronie internetowej i na platformie Programu "Akademia el12".</w:t>
      </w:r>
    </w:p>
    <w:p w:rsidR="005E341D" w:rsidRDefault="005E341D" w:rsidP="005E341D">
      <w:pPr>
        <w:tabs>
          <w:tab w:val="left" w:pos="660"/>
          <w:tab w:val="left" w:pos="750"/>
          <w:tab w:val="left" w:pos="91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2. Program obowiązuje od dnia 1 września 2015 roku Organizator zastrzega sobie prawo jego zakończenia w każdym czasie  po upływie 90 dni od dnia ogłoszenia informacji o zakończeniu Programu bez podania przyczyny. </w:t>
      </w:r>
    </w:p>
    <w:p w:rsidR="005E341D" w:rsidRDefault="005E341D" w:rsidP="005E341D">
      <w:pPr>
        <w:tabs>
          <w:tab w:val="left" w:pos="660"/>
          <w:tab w:val="left" w:pos="750"/>
          <w:tab w:val="left" w:pos="91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3. Zakończenie Programu nie będzie miało wpływu na  przyznane już prawo do stypendium.</w:t>
      </w:r>
    </w:p>
    <w:p w:rsidR="005E341D" w:rsidRDefault="005E341D" w:rsidP="005E341D">
      <w:pPr>
        <w:tabs>
          <w:tab w:val="left" w:pos="660"/>
          <w:tab w:val="left" w:pos="750"/>
          <w:tab w:val="left" w:pos="915"/>
          <w:tab w:val="left" w:pos="1185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4. Treść niniejszego Regulaminu dostępna jest na stronie internetowej szkoły, która  podpisała z Organizatorem umowę o współpracy oraz na platformie internetowej "Akademia el12".</w:t>
      </w:r>
    </w:p>
    <w:p w:rsidR="005E341D" w:rsidRDefault="005E341D" w:rsidP="005E341D">
      <w:pPr>
        <w:tabs>
          <w:tab w:val="left" w:pos="660"/>
          <w:tab w:val="left" w:pos="750"/>
          <w:tab w:val="left" w:pos="915"/>
          <w:tab w:val="left" w:pos="1185"/>
        </w:tabs>
        <w:spacing w:line="360" w:lineRule="auto"/>
        <w:rPr>
          <w:rFonts w:cs="Tahoma"/>
        </w:rPr>
      </w:pPr>
      <w:r>
        <w:rPr>
          <w:rFonts w:cs="Tahoma"/>
        </w:rPr>
        <w:tab/>
        <w:t xml:space="preserve"> </w:t>
      </w:r>
    </w:p>
    <w:p w:rsidR="00D4754B" w:rsidRDefault="00D4754B"/>
    <w:sectPr w:rsidR="00D4754B" w:rsidSect="002012D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57"/>
        </w:tabs>
        <w:ind w:left="105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54"/>
        </w:tabs>
        <w:ind w:left="175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51"/>
        </w:tabs>
        <w:ind w:left="245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148"/>
        </w:tabs>
        <w:ind w:left="314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845"/>
        </w:tabs>
        <w:ind w:left="38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542"/>
        </w:tabs>
        <w:ind w:left="454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239"/>
        </w:tabs>
        <w:ind w:left="523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936"/>
        </w:tabs>
        <w:ind w:left="593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5B045A"/>
    <w:multiLevelType w:val="hybridMultilevel"/>
    <w:tmpl w:val="DE88913C"/>
    <w:lvl w:ilvl="0" w:tplc="530C5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70D"/>
    <w:multiLevelType w:val="hybridMultilevel"/>
    <w:tmpl w:val="C47ECE3E"/>
    <w:lvl w:ilvl="0" w:tplc="62781A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29F"/>
    <w:multiLevelType w:val="hybridMultilevel"/>
    <w:tmpl w:val="677A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09C2"/>
    <w:multiLevelType w:val="hybridMultilevel"/>
    <w:tmpl w:val="F014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77CC"/>
    <w:multiLevelType w:val="hybridMultilevel"/>
    <w:tmpl w:val="046608BE"/>
    <w:lvl w:ilvl="0" w:tplc="62781A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2614"/>
    <w:multiLevelType w:val="hybridMultilevel"/>
    <w:tmpl w:val="1A0205BE"/>
    <w:lvl w:ilvl="0" w:tplc="62781A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5102"/>
    <w:multiLevelType w:val="hybridMultilevel"/>
    <w:tmpl w:val="5F7C9D32"/>
    <w:lvl w:ilvl="0" w:tplc="62781A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57401"/>
    <w:multiLevelType w:val="hybridMultilevel"/>
    <w:tmpl w:val="E0E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902A8"/>
    <w:multiLevelType w:val="hybridMultilevel"/>
    <w:tmpl w:val="AAC6EBD8"/>
    <w:lvl w:ilvl="0" w:tplc="156E6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55C1C"/>
    <w:multiLevelType w:val="hybridMultilevel"/>
    <w:tmpl w:val="F012613E"/>
    <w:lvl w:ilvl="0" w:tplc="4D4E1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D7866"/>
    <w:multiLevelType w:val="hybridMultilevel"/>
    <w:tmpl w:val="1BDABC40"/>
    <w:lvl w:ilvl="0" w:tplc="86C4AF0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4F506A18"/>
    <w:multiLevelType w:val="hybridMultilevel"/>
    <w:tmpl w:val="1B166D08"/>
    <w:lvl w:ilvl="0" w:tplc="66FC2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93FEB"/>
    <w:multiLevelType w:val="hybridMultilevel"/>
    <w:tmpl w:val="0256F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91976"/>
    <w:multiLevelType w:val="hybridMultilevel"/>
    <w:tmpl w:val="DF9AA5CA"/>
    <w:lvl w:ilvl="0" w:tplc="62781A8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25F2A"/>
    <w:multiLevelType w:val="hybridMultilevel"/>
    <w:tmpl w:val="EFF6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E341D"/>
    <w:rsid w:val="002012D1"/>
    <w:rsid w:val="0050358A"/>
    <w:rsid w:val="005C6035"/>
    <w:rsid w:val="005E341D"/>
    <w:rsid w:val="00970C29"/>
    <w:rsid w:val="009A4558"/>
    <w:rsid w:val="00BB0EF5"/>
    <w:rsid w:val="00C22000"/>
    <w:rsid w:val="00CA0792"/>
    <w:rsid w:val="00D4754B"/>
    <w:rsid w:val="00F2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41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41D"/>
    <w:pPr>
      <w:ind w:left="720"/>
      <w:contextualSpacing/>
    </w:pPr>
  </w:style>
  <w:style w:type="paragraph" w:styleId="Poprawka">
    <w:name w:val="Revision"/>
    <w:hidden/>
    <w:uiPriority w:val="99"/>
    <w:semiHidden/>
    <w:rsid w:val="00CA079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7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792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127A-647B-4EA3-AC62-E21A7038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1245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Wilk</dc:creator>
  <cp:lastModifiedBy>Agnieszka Harus</cp:lastModifiedBy>
  <cp:revision>9</cp:revision>
  <dcterms:created xsi:type="dcterms:W3CDTF">2014-07-22T09:04:00Z</dcterms:created>
  <dcterms:modified xsi:type="dcterms:W3CDTF">2014-07-22T10:15:00Z</dcterms:modified>
</cp:coreProperties>
</file>